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D3B" w:rsidRDefault="00A62D3B" w:rsidP="00A62D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:rsidR="00A62D3B" w:rsidRDefault="00A62D3B" w:rsidP="00A62D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:rsidR="00A62D3B" w:rsidRDefault="00A62D3B" w:rsidP="00A62D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2D3B" w:rsidRDefault="00A62D3B" w:rsidP="00A62D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:rsidR="00A62D3B" w:rsidRDefault="00A62D3B" w:rsidP="00A62D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2D3B" w:rsidRDefault="00A62D3B" w:rsidP="00A62D3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public meeting on </w:t>
      </w:r>
      <w:r w:rsidR="00095D68">
        <w:rPr>
          <w:rFonts w:ascii="Times New Roman" w:hAnsi="Times New Roman" w:cs="Times New Roman"/>
          <w:sz w:val="24"/>
          <w:szCs w:val="24"/>
        </w:rPr>
        <w:t xml:space="preserve">Thursday, </w:t>
      </w:r>
      <w:r w:rsidR="006A2E45">
        <w:rPr>
          <w:rFonts w:ascii="Times New Roman" w:hAnsi="Times New Roman" w:cs="Times New Roman"/>
          <w:sz w:val="24"/>
          <w:szCs w:val="24"/>
        </w:rPr>
        <w:t>May 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825A0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825A0">
        <w:rPr>
          <w:rFonts w:ascii="Times New Roman" w:hAnsi="Times New Roman" w:cs="Times New Roman"/>
          <w:sz w:val="24"/>
          <w:szCs w:val="24"/>
        </w:rPr>
        <w:t xml:space="preserve">, </w:t>
      </w:r>
      <w:r w:rsidRPr="002407A2">
        <w:rPr>
          <w:rFonts w:ascii="Times New Roman" w:hAnsi="Times New Roman" w:cs="Times New Roman"/>
          <w:sz w:val="24"/>
          <w:szCs w:val="24"/>
        </w:rPr>
        <w:t xml:space="preserve">at </w:t>
      </w:r>
      <w:r w:rsidR="006A2E45">
        <w:rPr>
          <w:rFonts w:ascii="Times New Roman" w:hAnsi="Times New Roman" w:cs="Times New Roman"/>
          <w:sz w:val="24"/>
          <w:szCs w:val="24"/>
        </w:rPr>
        <w:t>2</w:t>
      </w:r>
      <w:r w:rsidRPr="002407A2">
        <w:rPr>
          <w:rFonts w:ascii="Times New Roman" w:hAnsi="Times New Roman" w:cs="Times New Roman"/>
          <w:sz w:val="24"/>
          <w:szCs w:val="24"/>
        </w:rPr>
        <w:t xml:space="preserve">:00 </w:t>
      </w:r>
      <w:r w:rsidR="006A2E45">
        <w:rPr>
          <w:rFonts w:ascii="Times New Roman" w:hAnsi="Times New Roman" w:cs="Times New Roman"/>
          <w:sz w:val="24"/>
          <w:szCs w:val="24"/>
        </w:rPr>
        <w:t>p</w:t>
      </w:r>
      <w:r w:rsidRPr="002407A2">
        <w:rPr>
          <w:rFonts w:ascii="Times New Roman" w:hAnsi="Times New Roman" w:cs="Times New Roman"/>
          <w:sz w:val="24"/>
          <w:szCs w:val="24"/>
        </w:rPr>
        <w:t xml:space="preserve">.m. at One Judiciary Square, 441 Fourth Street, N.W., Room 540 South, </w:t>
      </w:r>
      <w:proofErr w:type="gramStart"/>
      <w:r w:rsidRPr="002407A2">
        <w:rPr>
          <w:rFonts w:ascii="Times New Roman" w:hAnsi="Times New Roman" w:cs="Times New Roman"/>
          <w:sz w:val="24"/>
          <w:szCs w:val="24"/>
        </w:rPr>
        <w:t>Washington</w:t>
      </w:r>
      <w:proofErr w:type="gramEnd"/>
      <w:r w:rsidRPr="002407A2">
        <w:rPr>
          <w:rFonts w:ascii="Times New Roman" w:hAnsi="Times New Roman" w:cs="Times New Roman"/>
          <w:sz w:val="24"/>
          <w:szCs w:val="24"/>
        </w:rPr>
        <w:t>, D.C. 20001</w:t>
      </w:r>
      <w:r w:rsidRPr="00A825A0">
        <w:rPr>
          <w:rFonts w:ascii="Times New Roman" w:hAnsi="Times New Roman" w:cs="Times New Roman"/>
          <w:sz w:val="24"/>
          <w:szCs w:val="24"/>
        </w:rPr>
        <w:t>.  Below is a draft agenda for the meeting.  A final meeting agenda will be posted on the Board’s website at www.bega.dc.gov on the day of the meeting.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of the public are welcome to attend.  Questions about the meeting may be directed to </w:t>
      </w:r>
      <w:hyperlink r:id="rId6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618EA" w:rsidRPr="00B618EA" w:rsidRDefault="00404689" w:rsidP="00B618EA">
      <w:pPr>
        <w:spacing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DRAFT </w:t>
      </w:r>
      <w:r w:rsidR="00596E1E">
        <w:rPr>
          <w:rFonts w:ascii="Times New Roman" w:hAnsi="Times New Roman" w:cs="Times New Roman"/>
          <w:b/>
          <w:sz w:val="24"/>
          <w:szCs w:val="24"/>
        </w:rPr>
        <w:t>AGENDA</w:t>
      </w:r>
    </w:p>
    <w:p w:rsidR="00B618EA" w:rsidRPr="00B618EA" w:rsidRDefault="00B618EA" w:rsidP="00B618EA">
      <w:pPr>
        <w:spacing w:after="0" w:line="31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Call to Order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II. Ascertainment of Quorum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III. Adoption of the Agenda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IV. Report by the Director of Open Government</w:t>
      </w:r>
    </w:p>
    <w:p w:rsidR="00060F64" w:rsidRPr="00B618EA" w:rsidRDefault="00060F64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191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060F64">
        <w:rPr>
          <w:rFonts w:ascii="Times New Roman" w:eastAsia="Times New Roman" w:hAnsi="Times New Roman" w:cs="Times New Roman"/>
          <w:color w:val="333333"/>
          <w:sz w:val="24"/>
          <w:szCs w:val="24"/>
        </w:rPr>
        <w:t>Central Calendar Migration Update</w:t>
      </w:r>
    </w:p>
    <w:p w:rsidR="00EE0542" w:rsidRDefault="0099191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B. </w:t>
      </w:r>
      <w:r w:rsidR="00C8771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OMA Advisory Opinion – </w:t>
      </w:r>
      <w:r w:rsidR="00060F64">
        <w:rPr>
          <w:rFonts w:ascii="Times New Roman" w:eastAsia="Times New Roman" w:hAnsi="Times New Roman" w:cs="Times New Roman"/>
          <w:color w:val="333333"/>
          <w:sz w:val="24"/>
          <w:szCs w:val="24"/>
        </w:rPr>
        <w:t>Housing Authority</w:t>
      </w:r>
    </w:p>
    <w:p w:rsidR="00B618EA" w:rsidRPr="00B618EA" w:rsidRDefault="0099191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C. </w:t>
      </w:r>
      <w:r w:rsidR="00060F64">
        <w:rPr>
          <w:rFonts w:ascii="Times New Roman" w:eastAsia="Times New Roman" w:hAnsi="Times New Roman" w:cs="Times New Roman"/>
          <w:color w:val="333333"/>
          <w:sz w:val="24"/>
          <w:szCs w:val="24"/>
        </w:rPr>
        <w:t>DCRA Budget Hearing</w:t>
      </w:r>
    </w:p>
    <w:p w:rsidR="00B618EA" w:rsidRDefault="0099191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060F64">
        <w:rPr>
          <w:rFonts w:ascii="Times New Roman" w:eastAsia="Times New Roman" w:hAnsi="Times New Roman" w:cs="Times New Roman"/>
          <w:color w:val="333333"/>
          <w:sz w:val="24"/>
          <w:szCs w:val="24"/>
        </w:rPr>
        <w:t>Trainings</w:t>
      </w:r>
    </w:p>
    <w:p w:rsidR="00060F64" w:rsidRDefault="00060F64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E.  OMA and FOIA Advice</w:t>
      </w:r>
    </w:p>
    <w:p w:rsidR="00CE064B" w:rsidRPr="00B618EA" w:rsidRDefault="00CE064B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F.  FY 2017 Budget Update </w:t>
      </w:r>
      <w:bookmarkStart w:id="0" w:name="_GoBack"/>
      <w:bookmarkEnd w:id="0"/>
    </w:p>
    <w:p w:rsidR="00343476" w:rsidRPr="00B618EA" w:rsidRDefault="00C87712" w:rsidP="00060F64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V. Report by the Director of Government Ethics</w:t>
      </w:r>
    </w:p>
    <w:p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Update on Status of Office of Government Ethics (OGE) Operations – Recap of previous month’s activities (statistics)</w:t>
      </w:r>
    </w:p>
    <w:p w:rsid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Publication and Reporting Obligations</w:t>
      </w:r>
    </w:p>
    <w:p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Trainings</w:t>
      </w:r>
    </w:p>
    <w:p w:rsidR="00986147" w:rsidRDefault="00E8767D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Advisory Opinions</w:t>
      </w:r>
    </w:p>
    <w:p w:rsidR="007C497B" w:rsidRDefault="00E8767D" w:rsidP="007C497B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7C497B">
        <w:rPr>
          <w:rFonts w:ascii="Times New Roman" w:eastAsia="Times New Roman" w:hAnsi="Times New Roman" w:cs="Times New Roman"/>
          <w:color w:val="333333"/>
          <w:sz w:val="24"/>
          <w:szCs w:val="24"/>
        </w:rPr>
        <w:t>Ethics Legislation/Comprehensive Code of Conduct</w:t>
      </w:r>
    </w:p>
    <w:p w:rsidR="007C497B" w:rsidRDefault="007C497B" w:rsidP="0071649E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F. Rulemaking</w:t>
      </w:r>
    </w:p>
    <w:p w:rsidR="007C497B" w:rsidRDefault="007C497B" w:rsidP="0071649E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G. Budget</w:t>
      </w:r>
    </w:p>
    <w:p w:rsidR="007C497B" w:rsidRDefault="007C497B" w:rsidP="0071649E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H. Staffing and Hiring</w:t>
      </w:r>
    </w:p>
    <w:p w:rsidR="008C27CA" w:rsidRDefault="00276EF9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r w:rsidR="008C2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C27CA">
        <w:rPr>
          <w:rFonts w:ascii="Times New Roman" w:hAnsi="Times New Roman"/>
          <w:sz w:val="24"/>
          <w:szCs w:val="24"/>
        </w:rPr>
        <w:t>Lobbyist/Financial Disclosure Matters</w:t>
      </w:r>
    </w:p>
    <w:p w:rsidR="006837EE" w:rsidRDefault="00081EFF" w:rsidP="00412FCC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#1</w:t>
      </w:r>
      <w:r w:rsidR="006A2E45">
        <w:rPr>
          <w:rFonts w:ascii="Times New Roman" w:hAnsi="Times New Roman"/>
          <w:sz w:val="24"/>
          <w:szCs w:val="24"/>
        </w:rPr>
        <w:t>454</w:t>
      </w:r>
      <w:r>
        <w:rPr>
          <w:rFonts w:ascii="Times New Roman" w:hAnsi="Times New Roman"/>
          <w:sz w:val="24"/>
          <w:szCs w:val="24"/>
        </w:rPr>
        <w:t xml:space="preserve">-001, </w:t>
      </w:r>
      <w:r w:rsidR="006A2E45">
        <w:rPr>
          <w:rFonts w:ascii="Times New Roman" w:hAnsi="Times New Roman"/>
          <w:sz w:val="24"/>
          <w:szCs w:val="24"/>
        </w:rPr>
        <w:t>Jews United for Justice</w:t>
      </w:r>
      <w:r w:rsidR="00412FCC" w:rsidRPr="00412FCC">
        <w:rPr>
          <w:rFonts w:ascii="Times New Roman" w:hAnsi="Times New Roman"/>
          <w:sz w:val="24"/>
          <w:szCs w:val="24"/>
        </w:rPr>
        <w:t xml:space="preserve"> fine waiver request</w:t>
      </w:r>
      <w:r w:rsidR="006A2E45">
        <w:rPr>
          <w:rFonts w:ascii="Times New Roman" w:hAnsi="Times New Roman"/>
          <w:sz w:val="24"/>
          <w:szCs w:val="24"/>
        </w:rPr>
        <w:t>.</w:t>
      </w:r>
    </w:p>
    <w:p w:rsidR="006A2E45" w:rsidRPr="006837EE" w:rsidRDefault="006A2E45" w:rsidP="006A2E45">
      <w:pPr>
        <w:pStyle w:val="ListParagraph"/>
        <w:spacing w:after="0" w:line="315" w:lineRule="atLeast"/>
        <w:ind w:left="1440"/>
        <w:rPr>
          <w:rFonts w:ascii="Times New Roman" w:hAnsi="Times New Roman"/>
          <w:sz w:val="24"/>
          <w:szCs w:val="24"/>
        </w:rPr>
      </w:pPr>
    </w:p>
    <w:p w:rsidR="00B618EA" w:rsidRDefault="00276EF9" w:rsidP="003C1661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Non-Confidential Investigations</w:t>
      </w:r>
    </w:p>
    <w:p w:rsidR="004529F9" w:rsidRPr="00B618EA" w:rsidRDefault="006A2E45" w:rsidP="00095D68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="00CD6C3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VI. Opportunity for Public Comment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VII. Executive Session (non-public) to Discuss Ongoing, Confidential Investigations pursuant to D.C. Official Code § 2-575(b), to deliberate on a decision in which the Ethics Board will exercise quasi-judicial functions pursuant to D.C. Official Code § 2-575(b)(13), and Personnel matters pursuant to D.C. Official Code § 2-575(b)(10).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VIII. Resumption of Public Meeting</w:t>
      </w:r>
    </w:p>
    <w:p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Discussion of any remaining public items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IX. Adjournment</w:t>
      </w:r>
    </w:p>
    <w:p w:rsidR="00596E1E" w:rsidRPr="00B618EA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34B" w:rsidRPr="00B618EA" w:rsidRDefault="00840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4034B" w:rsidRPr="00B6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C52B2"/>
    <w:multiLevelType w:val="hybridMultilevel"/>
    <w:tmpl w:val="30129644"/>
    <w:lvl w:ilvl="0" w:tplc="908851D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6036527E"/>
    <w:multiLevelType w:val="hybridMultilevel"/>
    <w:tmpl w:val="8BB2BEC0"/>
    <w:lvl w:ilvl="0" w:tplc="BEC040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21653B"/>
    <w:multiLevelType w:val="hybridMultilevel"/>
    <w:tmpl w:val="0876FF74"/>
    <w:lvl w:ilvl="0" w:tplc="B6E62C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EC96148"/>
    <w:multiLevelType w:val="hybridMultilevel"/>
    <w:tmpl w:val="69263F6C"/>
    <w:lvl w:ilvl="0" w:tplc="92205796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0C5584"/>
    <w:multiLevelType w:val="hybridMultilevel"/>
    <w:tmpl w:val="906ABEE0"/>
    <w:lvl w:ilvl="0" w:tplc="BE648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51FFC"/>
    <w:multiLevelType w:val="hybridMultilevel"/>
    <w:tmpl w:val="8AA8EA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1E"/>
    <w:rsid w:val="00011888"/>
    <w:rsid w:val="00060F64"/>
    <w:rsid w:val="00081EFF"/>
    <w:rsid w:val="00095D68"/>
    <w:rsid w:val="000B1758"/>
    <w:rsid w:val="00104BB1"/>
    <w:rsid w:val="0013419D"/>
    <w:rsid w:val="00174495"/>
    <w:rsid w:val="002277CA"/>
    <w:rsid w:val="002708F9"/>
    <w:rsid w:val="00276EF9"/>
    <w:rsid w:val="0031104C"/>
    <w:rsid w:val="00343476"/>
    <w:rsid w:val="003669A7"/>
    <w:rsid w:val="003C1661"/>
    <w:rsid w:val="003C2A7B"/>
    <w:rsid w:val="003F5721"/>
    <w:rsid w:val="00404404"/>
    <w:rsid w:val="00404689"/>
    <w:rsid w:val="00412FCC"/>
    <w:rsid w:val="004529F9"/>
    <w:rsid w:val="0046515C"/>
    <w:rsid w:val="0046522B"/>
    <w:rsid w:val="004A378E"/>
    <w:rsid w:val="004C3D49"/>
    <w:rsid w:val="00596E1E"/>
    <w:rsid w:val="00657E97"/>
    <w:rsid w:val="006837EE"/>
    <w:rsid w:val="006A2E45"/>
    <w:rsid w:val="006E25E5"/>
    <w:rsid w:val="0071649E"/>
    <w:rsid w:val="00726BA0"/>
    <w:rsid w:val="0074316E"/>
    <w:rsid w:val="007A0EB4"/>
    <w:rsid w:val="007C497B"/>
    <w:rsid w:val="007C532B"/>
    <w:rsid w:val="00801BE4"/>
    <w:rsid w:val="00831A93"/>
    <w:rsid w:val="00836D54"/>
    <w:rsid w:val="0084034B"/>
    <w:rsid w:val="008A33F4"/>
    <w:rsid w:val="008C27CA"/>
    <w:rsid w:val="008E150D"/>
    <w:rsid w:val="00986147"/>
    <w:rsid w:val="0099191A"/>
    <w:rsid w:val="00A17A4C"/>
    <w:rsid w:val="00A61F1D"/>
    <w:rsid w:val="00A62D3B"/>
    <w:rsid w:val="00AF12A7"/>
    <w:rsid w:val="00B0620C"/>
    <w:rsid w:val="00B618EA"/>
    <w:rsid w:val="00B81B05"/>
    <w:rsid w:val="00BB5D1C"/>
    <w:rsid w:val="00BC44A4"/>
    <w:rsid w:val="00C87712"/>
    <w:rsid w:val="00CA14AB"/>
    <w:rsid w:val="00CB3074"/>
    <w:rsid w:val="00CD49F9"/>
    <w:rsid w:val="00CD6C36"/>
    <w:rsid w:val="00CE064B"/>
    <w:rsid w:val="00CF7339"/>
    <w:rsid w:val="00D54C64"/>
    <w:rsid w:val="00E52858"/>
    <w:rsid w:val="00E8767D"/>
    <w:rsid w:val="00EE0542"/>
    <w:rsid w:val="00EE6537"/>
    <w:rsid w:val="00F22EE2"/>
    <w:rsid w:val="00F853C5"/>
    <w:rsid w:val="00F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7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96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4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5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8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0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18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0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ga@dc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T. HUGHES</cp:lastModifiedBy>
  <cp:revision>3</cp:revision>
  <cp:lastPrinted>2015-05-05T13:25:00Z</cp:lastPrinted>
  <dcterms:created xsi:type="dcterms:W3CDTF">2016-05-03T14:55:00Z</dcterms:created>
  <dcterms:modified xsi:type="dcterms:W3CDTF">2016-05-04T18:55:00Z</dcterms:modified>
</cp:coreProperties>
</file>