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E1E" w:rsidRDefault="00596E1E" w:rsidP="00596E1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DISTRICT OF COLUMBIA</w:t>
      </w:r>
    </w:p>
    <w:p w:rsidR="00596E1E" w:rsidRDefault="00596E1E" w:rsidP="00596E1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BOARD OF ETHICS AND GOVERNMENT ACCOUNTABILITY</w:t>
      </w:r>
    </w:p>
    <w:p w:rsidR="00596E1E" w:rsidRDefault="00596E1E" w:rsidP="00596E1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E1E" w:rsidRDefault="00596E1E" w:rsidP="00596E1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NOTICE OF PUBLIC MEETING</w:t>
      </w:r>
    </w:p>
    <w:p w:rsidR="00596E1E" w:rsidRDefault="00596E1E" w:rsidP="00596E1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6E1E" w:rsidRDefault="00596E1E" w:rsidP="00596E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District of Columbia Board of Ethics and Government Accountability will hold a public meeting on </w:t>
      </w:r>
      <w:r w:rsidR="000B2439">
        <w:rPr>
          <w:rFonts w:ascii="Times New Roman" w:hAnsi="Times New Roman" w:cs="Times New Roman"/>
          <w:sz w:val="24"/>
          <w:szCs w:val="24"/>
        </w:rPr>
        <w:t>Monday, June 1</w:t>
      </w:r>
      <w:r>
        <w:rPr>
          <w:rFonts w:ascii="Times New Roman" w:hAnsi="Times New Roman" w:cs="Times New Roman"/>
          <w:sz w:val="24"/>
          <w:szCs w:val="24"/>
        </w:rPr>
        <w:t xml:space="preserve">, 2015, at </w:t>
      </w:r>
      <w:r w:rsidR="008E150D">
        <w:rPr>
          <w:rFonts w:ascii="Times New Roman" w:hAnsi="Times New Roman" w:cs="Times New Roman"/>
          <w:sz w:val="24"/>
          <w:szCs w:val="24"/>
        </w:rPr>
        <w:t>1</w:t>
      </w:r>
      <w:r w:rsidR="000B2439">
        <w:rPr>
          <w:rFonts w:ascii="Times New Roman" w:hAnsi="Times New Roman" w:cs="Times New Roman"/>
          <w:sz w:val="24"/>
          <w:szCs w:val="24"/>
        </w:rPr>
        <w:t xml:space="preserve"> p.m.</w:t>
      </w:r>
      <w:r>
        <w:rPr>
          <w:rFonts w:ascii="Times New Roman" w:hAnsi="Times New Roman" w:cs="Times New Roman"/>
          <w:sz w:val="24"/>
          <w:szCs w:val="24"/>
        </w:rPr>
        <w:t xml:space="preserve"> at One Judiciary Square, 441 Fourth Street, N.W., Room 540 South, </w:t>
      </w:r>
      <w:proofErr w:type="gramStart"/>
      <w:r>
        <w:rPr>
          <w:rFonts w:ascii="Times New Roman" w:hAnsi="Times New Roman" w:cs="Times New Roman"/>
          <w:sz w:val="24"/>
          <w:szCs w:val="24"/>
        </w:rPr>
        <w:t>Washington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D.C. 20001.  Below is a draft agenda for the meeting.  A final meeting agenda will be posted on the Board’s website at </w:t>
      </w:r>
      <w:hyperlink r:id="rId6" w:history="1">
        <w:r w:rsidRPr="00C749CA">
          <w:rPr>
            <w:rStyle w:val="Hyperlink"/>
            <w:rFonts w:ascii="Times New Roman" w:hAnsi="Times New Roman" w:cs="Times New Roman"/>
            <w:sz w:val="24"/>
            <w:szCs w:val="24"/>
          </w:rPr>
          <w:t>www.bega.dc.gov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on the day of the meeting.</w:t>
      </w:r>
    </w:p>
    <w:p w:rsidR="00596E1E" w:rsidRDefault="00596E1E" w:rsidP="00596E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6E1E" w:rsidRDefault="00596E1E" w:rsidP="00596E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Members of the public are welcome to attend.  Questions about the meeting may be directed to </w:t>
      </w:r>
      <w:hyperlink r:id="rId7" w:history="1">
        <w:r w:rsidRPr="00C749CA">
          <w:rPr>
            <w:rStyle w:val="Hyperlink"/>
            <w:rFonts w:ascii="Times New Roman" w:hAnsi="Times New Roman" w:cs="Times New Roman"/>
            <w:sz w:val="24"/>
            <w:szCs w:val="24"/>
          </w:rPr>
          <w:t>bega@dc.gov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596E1E" w:rsidRDefault="00596E1E" w:rsidP="00596E1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618EA" w:rsidRPr="00B618EA" w:rsidRDefault="00596E1E" w:rsidP="00B618EA">
      <w:pPr>
        <w:spacing w:line="315" w:lineRule="atLeast"/>
        <w:jc w:val="center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Times New Roman" w:hAnsi="Times New Roman" w:cs="Times New Roman"/>
          <w:b/>
          <w:sz w:val="24"/>
          <w:szCs w:val="24"/>
        </w:rPr>
        <w:t>AGENDA</w:t>
      </w:r>
    </w:p>
    <w:p w:rsidR="00B618EA" w:rsidRPr="00B618EA" w:rsidRDefault="00B618EA" w:rsidP="00B618EA">
      <w:pPr>
        <w:spacing w:after="0" w:line="315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I. Call to Order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II. Ascertainment of Quorum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III. Adoption of the Agenda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IV. Report by the Director of Open Government</w:t>
      </w:r>
    </w:p>
    <w:p w:rsidR="00B618EA" w:rsidRDefault="00B618EA" w:rsidP="00B618EA">
      <w:pPr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a</w:t>
      </w:r>
      <w:proofErr w:type="gramEnd"/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31104C">
        <w:rPr>
          <w:rFonts w:ascii="Times New Roman" w:eastAsia="Times New Roman" w:hAnsi="Times New Roman" w:cs="Times New Roman"/>
          <w:color w:val="333333"/>
          <w:sz w:val="24"/>
          <w:szCs w:val="24"/>
        </w:rPr>
        <w:t>FY 2016 Budget</w:t>
      </w:r>
    </w:p>
    <w:p w:rsidR="003F1058" w:rsidRPr="00B618EA" w:rsidRDefault="003F1058" w:rsidP="00B618EA">
      <w:pPr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b. Trainings</w:t>
      </w:r>
    </w:p>
    <w:p w:rsidR="00B618EA" w:rsidRPr="00B618EA" w:rsidRDefault="003F1058" w:rsidP="00B618EA">
      <w:pPr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c</w:t>
      </w:r>
      <w:r w:rsidR="00B618EA"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. IT</w:t>
      </w:r>
      <w:proofErr w:type="gramEnd"/>
      <w:r w:rsidR="00B618EA"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Specialist Position</w:t>
      </w:r>
    </w:p>
    <w:p w:rsidR="00B618EA" w:rsidRPr="00B618EA" w:rsidRDefault="003F1058" w:rsidP="00B618EA">
      <w:pPr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d</w:t>
      </w:r>
      <w:r w:rsidR="0001188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Body-Worn Camera </w:t>
      </w:r>
      <w:r w:rsidR="0031104C">
        <w:rPr>
          <w:rFonts w:ascii="Times New Roman" w:eastAsia="Times New Roman" w:hAnsi="Times New Roman" w:cs="Times New Roman"/>
          <w:color w:val="333333"/>
          <w:sz w:val="24"/>
          <w:szCs w:val="24"/>
        </w:rPr>
        <w:t>Roundtable/Outcome</w:t>
      </w:r>
    </w:p>
    <w:p w:rsidR="00B618EA" w:rsidRPr="00B618EA" w:rsidRDefault="003F1058" w:rsidP="00011888">
      <w:pPr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e</w:t>
      </w:r>
      <w:bookmarkStart w:id="0" w:name="_GoBack"/>
      <w:bookmarkEnd w:id="0"/>
      <w:r w:rsidR="0001188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r w:rsidR="0031104C">
        <w:rPr>
          <w:rFonts w:ascii="Times New Roman" w:eastAsia="Times New Roman" w:hAnsi="Times New Roman" w:cs="Times New Roman"/>
          <w:color w:val="333333"/>
          <w:sz w:val="24"/>
          <w:szCs w:val="24"/>
        </w:rPr>
        <w:t>City Data Workshop at 18F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V. Report by the Director of Government Ethics</w:t>
      </w:r>
    </w:p>
    <w:p w:rsidR="00B618EA" w:rsidRPr="00B618EA" w:rsidRDefault="00B618EA" w:rsidP="00B618EA">
      <w:pPr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a. Update on Status of Office of Government Ethics (OGE) Operations – Recap of previous month’s activities (statistics)</w:t>
      </w:r>
    </w:p>
    <w:p w:rsidR="00B618EA" w:rsidRPr="00B618EA" w:rsidRDefault="00B618EA" w:rsidP="00B618EA">
      <w:pPr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b. Publication and Reporting Obligations</w:t>
      </w:r>
    </w:p>
    <w:p w:rsidR="00B618EA" w:rsidRPr="00B618EA" w:rsidRDefault="00B618EA" w:rsidP="00B618EA">
      <w:pPr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c. Trainings</w:t>
      </w:r>
    </w:p>
    <w:p w:rsidR="00B618EA" w:rsidRPr="00B618EA" w:rsidRDefault="00B618EA" w:rsidP="00B618EA">
      <w:pPr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d. Advisory Opinions</w:t>
      </w:r>
    </w:p>
    <w:p w:rsidR="00B618EA" w:rsidRPr="00B618EA" w:rsidRDefault="00B618EA" w:rsidP="00B618EA">
      <w:pPr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e. Ethics Legislation</w:t>
      </w:r>
    </w:p>
    <w:p w:rsidR="008C27CA" w:rsidRDefault="00B618EA" w:rsidP="008C27CA">
      <w:pPr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f. Comprehensive Code of Conduct</w:t>
      </w:r>
    </w:p>
    <w:p w:rsidR="008C27CA" w:rsidRDefault="000B2439" w:rsidP="008C27CA">
      <w:pPr>
        <w:spacing w:after="0" w:line="315" w:lineRule="atLeast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g. </w:t>
      </w:r>
      <w:r w:rsidR="008C27CA">
        <w:rPr>
          <w:rFonts w:ascii="Times New Roman" w:hAnsi="Times New Roman"/>
          <w:sz w:val="24"/>
          <w:szCs w:val="24"/>
        </w:rPr>
        <w:t>Lobbyist/Financial Disclosure Matters</w:t>
      </w:r>
    </w:p>
    <w:p w:rsidR="005E781C" w:rsidRDefault="005E781C" w:rsidP="008C27CA">
      <w:pPr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h. Rulemakings</w:t>
      </w:r>
    </w:p>
    <w:p w:rsidR="005E781C" w:rsidRPr="008D561B" w:rsidRDefault="005E781C" w:rsidP="008D561B">
      <w:pPr>
        <w:pStyle w:val="ListParagraph"/>
        <w:numPr>
          <w:ilvl w:val="0"/>
          <w:numId w:val="6"/>
        </w:num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D561B">
        <w:rPr>
          <w:rFonts w:ascii="Times New Roman" w:eastAsia="Times New Roman" w:hAnsi="Times New Roman" w:cs="Times New Roman"/>
          <w:color w:val="333333"/>
          <w:sz w:val="24"/>
          <w:szCs w:val="24"/>
        </w:rPr>
        <w:t>Amendment to Title 3 DCMR, Chapter 57 (Financial Disclosures and Honoraria), and Chapter 58 (Registration of Lobbyists), to require electronic filing of FDS Statements, and Lobbyist Registration Statements and Activity Forms.</w:t>
      </w:r>
    </w:p>
    <w:p w:rsidR="005E781C" w:rsidRPr="008D561B" w:rsidRDefault="005E781C" w:rsidP="008D561B">
      <w:pPr>
        <w:pStyle w:val="ListParagraph"/>
        <w:numPr>
          <w:ilvl w:val="0"/>
          <w:numId w:val="6"/>
        </w:num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8D561B">
        <w:rPr>
          <w:rFonts w:ascii="Times New Roman" w:hAnsi="Times New Roman"/>
          <w:color w:val="000000"/>
          <w:sz w:val="24"/>
          <w:szCs w:val="24"/>
        </w:rPr>
        <w:t>Amendment to Title 3 DCMR, Chapter 58 (Registration of Lobbyists), to require lobbyists to list bundled contributions and provide more specificity on Lobbyist Activity Forms.</w:t>
      </w:r>
    </w:p>
    <w:p w:rsidR="008D561B" w:rsidRDefault="000B2439" w:rsidP="008D561B">
      <w:pPr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</w:t>
      </w:r>
      <w:r w:rsidR="00B618EA"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. Budge</w:t>
      </w:r>
      <w:r w:rsidR="00CA14AB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r w:rsidR="00B618EA"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Discussion</w:t>
      </w:r>
    </w:p>
    <w:p w:rsidR="008D561B" w:rsidRPr="008D561B" w:rsidRDefault="008D561B" w:rsidP="008D561B">
      <w:pPr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j. </w:t>
      </w:r>
      <w:r w:rsidRPr="008D561B">
        <w:rPr>
          <w:rFonts w:ascii="Times New Roman" w:eastAsia="Times New Roman" w:hAnsi="Times New Roman" w:cs="Times New Roman"/>
          <w:color w:val="333333"/>
          <w:sz w:val="24"/>
          <w:szCs w:val="24"/>
        </w:rPr>
        <w:t>Staffing and vacancy announcements</w:t>
      </w:r>
    </w:p>
    <w:p w:rsidR="00B618EA" w:rsidRDefault="008D561B" w:rsidP="008C27CA">
      <w:pPr>
        <w:spacing w:after="0" w:line="315" w:lineRule="atLeast"/>
        <w:ind w:firstLine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k</w:t>
      </w:r>
      <w:r w:rsidR="00B618EA"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. Non-Confidential Investigations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VI. Opportunity for Public Comment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VII. Executive Session (non-public) to Discuss Ongoing, Confidential Investigations pursuant to D.C. Official Code § 2-575(b), to deliberate on a decision in which the Ethics Board will exercise quasi-judicial functions pursuant to D.C. Official Code § 2-575(b)(13), and Personnel matters pursuant to D.C. Official Code § 2-575(b)(10).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VIII. Resumption of Public Meeting</w:t>
      </w:r>
    </w:p>
    <w:p w:rsidR="00B618EA" w:rsidRPr="00B618EA" w:rsidRDefault="00B618EA" w:rsidP="00B618EA">
      <w:pPr>
        <w:spacing w:after="0" w:line="315" w:lineRule="atLeast"/>
        <w:ind w:left="72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a. Discussion of any remaining public items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B618EA" w:rsidRPr="00B618EA" w:rsidRDefault="00B618EA" w:rsidP="00B618EA">
      <w:pPr>
        <w:spacing w:after="0" w:line="315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B618EA">
        <w:rPr>
          <w:rFonts w:ascii="Times New Roman" w:eastAsia="Times New Roman" w:hAnsi="Times New Roman" w:cs="Times New Roman"/>
          <w:color w:val="333333"/>
          <w:sz w:val="24"/>
          <w:szCs w:val="24"/>
        </w:rPr>
        <w:t>IX. Adjournment</w:t>
      </w:r>
    </w:p>
    <w:p w:rsidR="00596E1E" w:rsidRPr="00B618EA" w:rsidRDefault="00596E1E" w:rsidP="00596E1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96E1E" w:rsidRPr="00B618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F6F1D"/>
    <w:multiLevelType w:val="hybridMultilevel"/>
    <w:tmpl w:val="1332AB6C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>
    <w:nsid w:val="15627BF8"/>
    <w:multiLevelType w:val="hybridMultilevel"/>
    <w:tmpl w:val="CCCC25DC"/>
    <w:lvl w:ilvl="0" w:tplc="1568932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1D3404F5"/>
    <w:multiLevelType w:val="hybridMultilevel"/>
    <w:tmpl w:val="9B56A324"/>
    <w:lvl w:ilvl="0" w:tplc="0409001B">
      <w:start w:val="1"/>
      <w:numFmt w:val="lowerRoman"/>
      <w:lvlText w:val="%1."/>
      <w:lvlJc w:val="righ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380C52B2"/>
    <w:multiLevelType w:val="hybridMultilevel"/>
    <w:tmpl w:val="30129644"/>
    <w:lvl w:ilvl="0" w:tplc="908851D0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6036527E"/>
    <w:multiLevelType w:val="hybridMultilevel"/>
    <w:tmpl w:val="8BB2BEC0"/>
    <w:lvl w:ilvl="0" w:tplc="BEC0403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21653B"/>
    <w:multiLevelType w:val="hybridMultilevel"/>
    <w:tmpl w:val="8C48300E"/>
    <w:lvl w:ilvl="0" w:tplc="B6E62C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B0C5584"/>
    <w:multiLevelType w:val="hybridMultilevel"/>
    <w:tmpl w:val="906ABEE0"/>
    <w:lvl w:ilvl="0" w:tplc="BE6488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E1E"/>
    <w:rsid w:val="00011888"/>
    <w:rsid w:val="000B1758"/>
    <w:rsid w:val="000B2439"/>
    <w:rsid w:val="00104BB1"/>
    <w:rsid w:val="0013419D"/>
    <w:rsid w:val="00174495"/>
    <w:rsid w:val="002708F9"/>
    <w:rsid w:val="0031104C"/>
    <w:rsid w:val="003669A7"/>
    <w:rsid w:val="003C2A7B"/>
    <w:rsid w:val="003F1058"/>
    <w:rsid w:val="003F5721"/>
    <w:rsid w:val="00404404"/>
    <w:rsid w:val="0046515C"/>
    <w:rsid w:val="004A378E"/>
    <w:rsid w:val="004C3D49"/>
    <w:rsid w:val="00596E1E"/>
    <w:rsid w:val="005E781C"/>
    <w:rsid w:val="00657E97"/>
    <w:rsid w:val="006E25E5"/>
    <w:rsid w:val="00726BA0"/>
    <w:rsid w:val="0074316E"/>
    <w:rsid w:val="007C532B"/>
    <w:rsid w:val="00836D54"/>
    <w:rsid w:val="008C27CA"/>
    <w:rsid w:val="008D561B"/>
    <w:rsid w:val="008E150D"/>
    <w:rsid w:val="00AF12A7"/>
    <w:rsid w:val="00B618EA"/>
    <w:rsid w:val="00BB5D1C"/>
    <w:rsid w:val="00BC44A4"/>
    <w:rsid w:val="00CA14AB"/>
    <w:rsid w:val="00CB3074"/>
    <w:rsid w:val="00CD49F9"/>
    <w:rsid w:val="00CF7339"/>
    <w:rsid w:val="00E52858"/>
    <w:rsid w:val="00F22EE2"/>
    <w:rsid w:val="00FB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6E1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96E1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2A7"/>
    <w:pPr>
      <w:ind w:left="720"/>
      <w:contextualSpacing/>
    </w:pPr>
  </w:style>
  <w:style w:type="character" w:customStyle="1" w:styleId="apple-tab-span">
    <w:name w:val="apple-tab-span"/>
    <w:basedOn w:val="DefaultParagraphFont"/>
    <w:rsid w:val="00B618EA"/>
  </w:style>
  <w:style w:type="paragraph" w:styleId="Revision">
    <w:name w:val="Revision"/>
    <w:hidden/>
    <w:uiPriority w:val="99"/>
    <w:semiHidden/>
    <w:rsid w:val="0040440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4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4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6E1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96E1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2A7"/>
    <w:pPr>
      <w:ind w:left="720"/>
      <w:contextualSpacing/>
    </w:pPr>
  </w:style>
  <w:style w:type="character" w:customStyle="1" w:styleId="apple-tab-span">
    <w:name w:val="apple-tab-span"/>
    <w:basedOn w:val="DefaultParagraphFont"/>
    <w:rsid w:val="00B618EA"/>
  </w:style>
  <w:style w:type="paragraph" w:styleId="Revision">
    <w:name w:val="Revision"/>
    <w:hidden/>
    <w:uiPriority w:val="99"/>
    <w:semiHidden/>
    <w:rsid w:val="0040440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4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8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23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64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72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67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40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96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47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958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48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10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18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120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459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25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bega@d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ega.dc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 Government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ServUS</dc:creator>
  <cp:lastModifiedBy>T. HUGHES</cp:lastModifiedBy>
  <cp:revision>3</cp:revision>
  <cp:lastPrinted>2015-05-05T13:25:00Z</cp:lastPrinted>
  <dcterms:created xsi:type="dcterms:W3CDTF">2015-05-28T16:42:00Z</dcterms:created>
  <dcterms:modified xsi:type="dcterms:W3CDTF">2015-05-28T17:40:00Z</dcterms:modified>
</cp:coreProperties>
</file>