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public meeting on </w:t>
      </w:r>
      <w:r w:rsidR="007D1D20">
        <w:rPr>
          <w:rFonts w:ascii="Times New Roman" w:hAnsi="Times New Roman" w:cs="Times New Roman"/>
          <w:sz w:val="24"/>
          <w:szCs w:val="24"/>
        </w:rPr>
        <w:t>Thursday</w:t>
      </w:r>
      <w:r w:rsidR="000B2439">
        <w:rPr>
          <w:rFonts w:ascii="Times New Roman" w:hAnsi="Times New Roman" w:cs="Times New Roman"/>
          <w:sz w:val="24"/>
          <w:szCs w:val="24"/>
        </w:rPr>
        <w:t>, Ju</w:t>
      </w:r>
      <w:r w:rsidR="007D1D20">
        <w:rPr>
          <w:rFonts w:ascii="Times New Roman" w:hAnsi="Times New Roman" w:cs="Times New Roman"/>
          <w:sz w:val="24"/>
          <w:szCs w:val="24"/>
        </w:rPr>
        <w:t>ly 9</w:t>
      </w:r>
      <w:r>
        <w:rPr>
          <w:rFonts w:ascii="Times New Roman" w:hAnsi="Times New Roman" w:cs="Times New Roman"/>
          <w:sz w:val="24"/>
          <w:szCs w:val="24"/>
        </w:rPr>
        <w:t xml:space="preserve">, 2015, at </w:t>
      </w:r>
      <w:r w:rsidR="008E150D">
        <w:rPr>
          <w:rFonts w:ascii="Times New Roman" w:hAnsi="Times New Roman" w:cs="Times New Roman"/>
          <w:sz w:val="24"/>
          <w:szCs w:val="24"/>
        </w:rPr>
        <w:t>1</w:t>
      </w:r>
      <w:r w:rsidR="007D1D20">
        <w:rPr>
          <w:rFonts w:ascii="Times New Roman" w:hAnsi="Times New Roman" w:cs="Times New Roman"/>
          <w:sz w:val="24"/>
          <w:szCs w:val="24"/>
        </w:rPr>
        <w:t>1 a</w:t>
      </w:r>
      <w:r w:rsidR="000B2439">
        <w:rPr>
          <w:rFonts w:ascii="Times New Roman" w:hAnsi="Times New Roman" w:cs="Times New Roman"/>
          <w:sz w:val="24"/>
          <w:szCs w:val="24"/>
        </w:rPr>
        <w:t>.m.</w:t>
      </w:r>
      <w:r>
        <w:rPr>
          <w:rFonts w:ascii="Times New Roman" w:hAnsi="Times New Roman" w:cs="Times New Roman"/>
          <w:sz w:val="24"/>
          <w:szCs w:val="24"/>
        </w:rPr>
        <w:t xml:space="preserve"> at One Judiciary Square, 441 Fourth Street, N.W., Room 540 South, </w:t>
      </w:r>
      <w:proofErr w:type="gramStart"/>
      <w:r>
        <w:rPr>
          <w:rFonts w:ascii="Times New Roman" w:hAnsi="Times New Roman" w:cs="Times New Roman"/>
          <w:sz w:val="24"/>
          <w:szCs w:val="24"/>
        </w:rPr>
        <w:t>Washington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D.C. 20001.  Below is a draft agenda for the meeting.  A final meeting agenda will be posted on the Board’s website at </w:t>
      </w:r>
      <w:hyperlink r:id="rId6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of the public are welcome to attend.  Questions about the meeting may be directed to </w:t>
      </w:r>
      <w:hyperlink r:id="rId7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618EA" w:rsidRPr="00B618EA" w:rsidRDefault="00596E1E" w:rsidP="00B618EA">
      <w:pPr>
        <w:spacing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>AGENDA</w:t>
      </w:r>
    </w:p>
    <w:p w:rsidR="00B618EA" w:rsidRPr="00B618EA" w:rsidRDefault="00B618EA" w:rsidP="00B618EA">
      <w:pPr>
        <w:spacing w:after="0" w:line="31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Call to Order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II. Ascertainment of Quorum</w:t>
      </w:r>
      <w:bookmarkStart w:id="0" w:name="_GoBack"/>
      <w:bookmarkEnd w:id="0"/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III. Adoption of the Agenda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IV. Report by the Director of Open Government</w:t>
      </w:r>
    </w:p>
    <w:p w:rsid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a. </w:t>
      </w:r>
      <w:r w:rsidR="00842A9F">
        <w:rPr>
          <w:rFonts w:ascii="Times New Roman" w:eastAsia="Times New Roman" w:hAnsi="Times New Roman" w:cs="Times New Roman"/>
          <w:color w:val="333333"/>
          <w:sz w:val="24"/>
          <w:szCs w:val="24"/>
        </w:rPr>
        <w:t>IT</w:t>
      </w:r>
      <w:proofErr w:type="gramEnd"/>
      <w:r w:rsidR="00842A9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Specialist Position</w:t>
      </w:r>
    </w:p>
    <w:p w:rsidR="003F1058" w:rsidRPr="00B618EA" w:rsidRDefault="00842A9F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 FY 2016 Budget</w:t>
      </w:r>
    </w:p>
    <w:p w:rsidR="00B618EA" w:rsidRPr="00B618EA" w:rsidRDefault="003F1058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42A9F">
        <w:rPr>
          <w:rFonts w:ascii="Times New Roman" w:eastAsia="Times New Roman" w:hAnsi="Times New Roman" w:cs="Times New Roman"/>
          <w:color w:val="333333"/>
          <w:sz w:val="24"/>
          <w:szCs w:val="24"/>
        </w:rPr>
        <w:t>Body Worn Cameras</w:t>
      </w:r>
    </w:p>
    <w:p w:rsidR="00B618EA" w:rsidRPr="00B618EA" w:rsidRDefault="003F1058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0118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42A9F">
        <w:rPr>
          <w:rFonts w:ascii="Times New Roman" w:eastAsia="Times New Roman" w:hAnsi="Times New Roman" w:cs="Times New Roman"/>
          <w:color w:val="333333"/>
          <w:sz w:val="24"/>
          <w:szCs w:val="24"/>
        </w:rPr>
        <w:t>Trainings</w:t>
      </w:r>
    </w:p>
    <w:p w:rsidR="00B618EA" w:rsidRPr="00B618EA" w:rsidRDefault="003F1058" w:rsidP="00011888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0118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42A9F">
        <w:rPr>
          <w:rFonts w:ascii="Times New Roman" w:eastAsia="Times New Roman" w:hAnsi="Times New Roman" w:cs="Times New Roman"/>
          <w:color w:val="333333"/>
          <w:sz w:val="24"/>
          <w:szCs w:val="24"/>
        </w:rPr>
        <w:t>Public Outreach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V. Report by the Director of Government Ethics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Update on Status of Office of Government Ethics (OGE) Operations – Recap of previous month’s activities (statistics)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b. Publication and Reporting Obligations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c. Trainings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d. Advisory Opinions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e. Ethics Legislation</w:t>
      </w:r>
    </w:p>
    <w:p w:rsidR="008C27CA" w:rsidRDefault="00B618EA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f. Comprehensive Code of Conduct</w:t>
      </w:r>
    </w:p>
    <w:p w:rsidR="008C27CA" w:rsidRDefault="000B2439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g. </w:t>
      </w:r>
      <w:r w:rsidR="008C27CA">
        <w:rPr>
          <w:rFonts w:ascii="Times New Roman" w:hAnsi="Times New Roman"/>
          <w:sz w:val="24"/>
          <w:szCs w:val="24"/>
        </w:rPr>
        <w:t>Lobbyist/Financial Disclosure Matters</w:t>
      </w:r>
    </w:p>
    <w:p w:rsidR="005E781C" w:rsidRDefault="005E781C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h. Rulemakings</w:t>
      </w:r>
    </w:p>
    <w:p w:rsidR="008D561B" w:rsidRPr="008D561B" w:rsidRDefault="007D1D20" w:rsidP="008D561B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r w:rsidR="008D56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D561B" w:rsidRPr="008D561B">
        <w:rPr>
          <w:rFonts w:ascii="Times New Roman" w:eastAsia="Times New Roman" w:hAnsi="Times New Roman" w:cs="Times New Roman"/>
          <w:color w:val="333333"/>
          <w:sz w:val="24"/>
          <w:szCs w:val="24"/>
        </w:rPr>
        <w:t>Staffing and vacancy announcements</w:t>
      </w:r>
    </w:p>
    <w:p w:rsidR="00B618EA" w:rsidRDefault="007D1D20" w:rsidP="008C27CA">
      <w:pPr>
        <w:spacing w:after="0" w:line="315" w:lineRule="atLeast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Non-Confidential Investigations</w:t>
      </w:r>
    </w:p>
    <w:p w:rsidR="007D1D20" w:rsidRDefault="007D1D20" w:rsidP="007D1D20">
      <w:pPr>
        <w:pStyle w:val="ListParagraph"/>
        <w:numPr>
          <w:ilvl w:val="0"/>
          <w:numId w:val="8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1057-001-</w:t>
      </w:r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In Re: M. Brown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(Negotiated Disposition)</w:t>
      </w:r>
    </w:p>
    <w:p w:rsidR="007D1D20" w:rsidRDefault="007D1D20" w:rsidP="007D1D20">
      <w:pPr>
        <w:pStyle w:val="ListParagraph"/>
        <w:numPr>
          <w:ilvl w:val="0"/>
          <w:numId w:val="8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D1D20">
        <w:rPr>
          <w:rFonts w:ascii="Times New Roman" w:eastAsia="Times New Roman" w:hAnsi="Times New Roman" w:cs="Times New Roman"/>
          <w:color w:val="333333"/>
          <w:sz w:val="24"/>
          <w:szCs w:val="24"/>
        </w:rPr>
        <w:t>1335-001 -</w:t>
      </w:r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In Re: K. </w:t>
      </w:r>
      <w:proofErr w:type="spellStart"/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Pinckey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r w:rsidRPr="007D1D20">
        <w:rPr>
          <w:rFonts w:ascii="Times New Roman" w:eastAsia="Times New Roman" w:hAnsi="Times New Roman" w:cs="Times New Roman"/>
          <w:color w:val="333333"/>
          <w:sz w:val="24"/>
          <w:szCs w:val="24"/>
        </w:rPr>
        <w:t>(Formal Investigation)</w:t>
      </w:r>
    </w:p>
    <w:p w:rsidR="007D1D20" w:rsidRDefault="007D1D20" w:rsidP="007D1D20">
      <w:pPr>
        <w:pStyle w:val="ListParagraph"/>
        <w:numPr>
          <w:ilvl w:val="0"/>
          <w:numId w:val="8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1028-006 - </w:t>
      </w:r>
      <w:r w:rsidRPr="008C27CA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In Re: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J. McKenzie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(Negotiated Disposition)</w:t>
      </w:r>
      <w:r w:rsidRPr="007D1D2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7D1D20" w:rsidRDefault="007D1D20" w:rsidP="007D1D20">
      <w:pPr>
        <w:pStyle w:val="ListParagraph"/>
        <w:numPr>
          <w:ilvl w:val="0"/>
          <w:numId w:val="8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1228-001-</w:t>
      </w:r>
      <w:r w:rsidR="008459A6" w:rsidRPr="008459A6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In Re:</w:t>
      </w:r>
      <w:r w:rsidR="008459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T. </w:t>
      </w:r>
      <w:proofErr w:type="spellStart"/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Plater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(Negotiated Disposition)</w:t>
      </w:r>
    </w:p>
    <w:p w:rsidR="007D1D20" w:rsidRDefault="007D1D20" w:rsidP="007D1D20">
      <w:pPr>
        <w:pStyle w:val="ListParagraph"/>
        <w:numPr>
          <w:ilvl w:val="0"/>
          <w:numId w:val="8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1019-009-</w:t>
      </w:r>
      <w:r w:rsidRPr="007D1D20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In Re: E. Moody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(Formal Investigation)</w:t>
      </w:r>
    </w:p>
    <w:p w:rsidR="007D1D20" w:rsidRPr="007D1D20" w:rsidRDefault="007D1D20" w:rsidP="007D1D20">
      <w:pPr>
        <w:pStyle w:val="ListParagraph"/>
        <w:spacing w:after="0" w:line="315" w:lineRule="atLeast"/>
        <w:ind w:left="144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VI. Opportunity for Public Comment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VII. Executive Session (non-public) to Discuss Ongoing, Confidential Investigations pursuant to D.C. Official Code § 2-575(b), to deliberate on a decision in which the Ethics Board will exercise quasi-judicial functions pursuant to D.C. Official Code § 2-575(b)(13), and Personnel matters pursuant to D.C. Official Code § 2-575(b)(10).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VIII. Resumption of Public Meeting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Discussion of any remaining public items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IX. Adjournment</w:t>
      </w:r>
    </w:p>
    <w:p w:rsidR="00596E1E" w:rsidRPr="00B618EA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6E1E" w:rsidRPr="00B6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F1D"/>
    <w:multiLevelType w:val="hybridMultilevel"/>
    <w:tmpl w:val="1332AB6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15627BF8"/>
    <w:multiLevelType w:val="hybridMultilevel"/>
    <w:tmpl w:val="CCCC25DC"/>
    <w:lvl w:ilvl="0" w:tplc="1568932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D3404F5"/>
    <w:multiLevelType w:val="hybridMultilevel"/>
    <w:tmpl w:val="9B56A324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380C52B2"/>
    <w:multiLevelType w:val="hybridMultilevel"/>
    <w:tmpl w:val="30129644"/>
    <w:lvl w:ilvl="0" w:tplc="908851D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3C5D0B3E"/>
    <w:multiLevelType w:val="hybridMultilevel"/>
    <w:tmpl w:val="D4AA3C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036527E"/>
    <w:multiLevelType w:val="hybridMultilevel"/>
    <w:tmpl w:val="8BB2BEC0"/>
    <w:lvl w:ilvl="0" w:tplc="BEC040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21653B"/>
    <w:multiLevelType w:val="hybridMultilevel"/>
    <w:tmpl w:val="8C48300E"/>
    <w:lvl w:ilvl="0" w:tplc="B6E62C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B0C5584"/>
    <w:multiLevelType w:val="hybridMultilevel"/>
    <w:tmpl w:val="906ABEE0"/>
    <w:lvl w:ilvl="0" w:tplc="BE648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1E"/>
    <w:rsid w:val="00011888"/>
    <w:rsid w:val="000B1758"/>
    <w:rsid w:val="000B2439"/>
    <w:rsid w:val="00104BB1"/>
    <w:rsid w:val="0013419D"/>
    <w:rsid w:val="00174495"/>
    <w:rsid w:val="002708F9"/>
    <w:rsid w:val="0031104C"/>
    <w:rsid w:val="003669A7"/>
    <w:rsid w:val="003C2A7B"/>
    <w:rsid w:val="003F1058"/>
    <w:rsid w:val="003F5721"/>
    <w:rsid w:val="00404404"/>
    <w:rsid w:val="0046515C"/>
    <w:rsid w:val="004A378E"/>
    <w:rsid w:val="004C3D49"/>
    <w:rsid w:val="00596E1E"/>
    <w:rsid w:val="005E781C"/>
    <w:rsid w:val="00657E97"/>
    <w:rsid w:val="006E25E5"/>
    <w:rsid w:val="00726BA0"/>
    <w:rsid w:val="0074316E"/>
    <w:rsid w:val="007C532B"/>
    <w:rsid w:val="007D1D20"/>
    <w:rsid w:val="00836D54"/>
    <w:rsid w:val="00842A9F"/>
    <w:rsid w:val="008459A6"/>
    <w:rsid w:val="00847670"/>
    <w:rsid w:val="008C27CA"/>
    <w:rsid w:val="008D561B"/>
    <w:rsid w:val="008E150D"/>
    <w:rsid w:val="00AF12A7"/>
    <w:rsid w:val="00B618EA"/>
    <w:rsid w:val="00BB5D1C"/>
    <w:rsid w:val="00BC44A4"/>
    <w:rsid w:val="00CA14AB"/>
    <w:rsid w:val="00CB3074"/>
    <w:rsid w:val="00CD49F9"/>
    <w:rsid w:val="00CF7339"/>
    <w:rsid w:val="00E52858"/>
    <w:rsid w:val="00F22EE2"/>
    <w:rsid w:val="00F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7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96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4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5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8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0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18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0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ga@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ga.dc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T. HUGHES</cp:lastModifiedBy>
  <cp:revision>2</cp:revision>
  <cp:lastPrinted>2015-05-05T13:25:00Z</cp:lastPrinted>
  <dcterms:created xsi:type="dcterms:W3CDTF">2015-07-07T16:35:00Z</dcterms:created>
  <dcterms:modified xsi:type="dcterms:W3CDTF">2015-07-07T16:35:00Z</dcterms:modified>
</cp:coreProperties>
</file>